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A70421" w:rsidRDefault="00A70421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70421">
        <w:rPr>
          <w:rFonts w:ascii="Times New Roman" w:hAnsi="Times New Roman" w:cs="Times New Roman"/>
          <w:b/>
          <w:sz w:val="24"/>
          <w:szCs w:val="24"/>
        </w:rPr>
        <w:t xml:space="preserve">w odpowiedzi na ogłoszenie o przetargu nieograniczonym na: </w:t>
      </w:r>
      <w:r w:rsidR="002F723E" w:rsidRPr="002F723E">
        <w:rPr>
          <w:rFonts w:ascii="Times New Roman" w:hAnsi="Times New Roman" w:cs="Times New Roman"/>
          <w:b/>
          <w:sz w:val="24"/>
          <w:szCs w:val="24"/>
        </w:rPr>
        <w:t>„Sprawowanie kompleksowego nadzoru inwestorskiego przy realizacji robót pn.: Przebudowa pomieszczeń po byłej filharmonii na Salę Sesyjną wraz z budową instalacji rozgłaszania dźwiękowego etap I w gmachu Urzędu Miasta Szczecin”,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60" w:rsidRDefault="00D87260" w:rsidP="0038231F">
      <w:pPr>
        <w:spacing w:after="0" w:line="240" w:lineRule="auto"/>
      </w:pPr>
      <w:r>
        <w:separator/>
      </w:r>
    </w:p>
  </w:endnote>
  <w:endnote w:type="continuationSeparator" w:id="0">
    <w:p w:rsidR="00D87260" w:rsidRDefault="00D872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7C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723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60" w:rsidRDefault="00D87260" w:rsidP="0038231F">
      <w:pPr>
        <w:spacing w:after="0" w:line="240" w:lineRule="auto"/>
      </w:pPr>
      <w:r>
        <w:separator/>
      </w:r>
    </w:p>
  </w:footnote>
  <w:footnote w:type="continuationSeparator" w:id="0">
    <w:p w:rsidR="00D87260" w:rsidRDefault="00D872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E7C57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723E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85295"/>
    <w:rsid w:val="005A73FB"/>
    <w:rsid w:val="005B1523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0421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055F-A4BB-4DA7-8157-0D795025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4</cp:revision>
  <cp:lastPrinted>2016-07-26T08:32:00Z</cp:lastPrinted>
  <dcterms:created xsi:type="dcterms:W3CDTF">2019-04-28T10:08:00Z</dcterms:created>
  <dcterms:modified xsi:type="dcterms:W3CDTF">2019-05-15T11:11:00Z</dcterms:modified>
</cp:coreProperties>
</file>